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关于转发《文化和旅游部文化科技司关于推荐2018年度文化和艺术研究项目</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和文化智库项目的通知》的通知</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河北演艺集团、各市文广新局、厅直有关单位、各高校：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中央《关于加强中国特色新型智库建设的意见》，整合社会各方研究力量关注文化和旅游建设实践，文化和旅游部文化科技司暨全国艺术科学规划领导小组办公室现开展2018年度文化艺术研究项目和文化智库项目推荐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文化和旅游部文化科技司关于推荐2018年度文化艺术研究项目和文化智库项目的通知》转发给你们，请各市、各单位按要求组织好项目推荐工作，并于7月20日（周五）前将《申报书》寄送至我处，由我处择优推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地址：石家庄市新华区和平西路275号河北省文化厅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联系人：高源    联系方式：0311-85918042</w:t>
      </w:r>
    </w:p>
    <w:p>
      <w:pPr>
        <w:keepNext w:val="0"/>
        <w:keepLines w:val="0"/>
        <w:pageBreakBefore w:val="0"/>
        <w:widowControl w:val="0"/>
        <w:kinsoku/>
        <w:wordWrap/>
        <w:overflowPunct/>
        <w:topLinePunct w:val="0"/>
        <w:autoSpaceDE/>
        <w:autoSpaceDN/>
        <w:bidi w:val="0"/>
        <w:adjustRightInd/>
        <w:snapToGrid/>
        <w:spacing w:line="520" w:lineRule="exact"/>
        <w:ind w:left="2878" w:leftChars="304" w:hanging="2240" w:hangingChars="7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高校邮寄地址：槐安东路113号河北省艺术研究所四楼规划办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高校申报联系人：侯立岩    联系方式：0311-89109937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lang w:val="en-US" w:eastAsia="zh-CN"/>
        </w:rPr>
      </w:pPr>
    </w:p>
    <w:p>
      <w:pPr>
        <w:ind w:left="4800" w:hanging="4800" w:hanging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left="5430" w:leftChars="1976" w:hanging="1280" w:hanging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河北省文化厅文化科技处                                           </w:t>
      </w:r>
      <w:bookmarkStart w:id="0" w:name="_GoBack"/>
      <w:bookmarkEnd w:id="0"/>
      <w:r>
        <w:rPr>
          <w:rFonts w:hint="eastAsia" w:ascii="仿宋" w:hAnsi="仿宋" w:eastAsia="仿宋" w:cs="仿宋"/>
          <w:sz w:val="32"/>
          <w:szCs w:val="32"/>
          <w:lang w:val="en-US" w:eastAsia="zh-CN"/>
        </w:rPr>
        <w:t>2018年6月2</w:t>
      </w:r>
      <w:r>
        <w:rPr>
          <w:rFonts w:hint="eastAsia" w:ascii="仿宋" w:hAnsi="仿宋" w:eastAsia="仿宋" w:cs="仿宋"/>
          <w:sz w:val="32"/>
          <w:szCs w:val="32"/>
          <w:lang w:val="en-US" w:eastAsia="zh-CN"/>
        </w:rPr>
        <w:t>1</w:t>
      </w:r>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B35B9"/>
    <w:rsid w:val="1CFB35B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28</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2018-07-18T06:59:00Z</dcterms:created>
  <dc:creator>麦子</dc:creator>
  <cp:lastModifiedBy>麦子</cp:lastModifiedBy>
  <dcterms:modified xsi:type="dcterms:W3CDTF">2018-07-18T07:30:41Z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